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84" w:rsidRPr="00503FC6" w:rsidRDefault="00537E84" w:rsidP="00537E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u w:val="single"/>
          <w:lang w:eastAsia="ru-RU"/>
        </w:rPr>
      </w:pPr>
      <w:r w:rsidRPr="00503FC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Зач</w:t>
      </w:r>
      <w:bookmarkStart w:id="0" w:name="_GoBack"/>
      <w:bookmarkEnd w:id="0"/>
      <w:r w:rsidRPr="00503FC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ем бросать курить?</w:t>
      </w:r>
    </w:p>
    <w:p w:rsidR="00537E84" w:rsidRPr="003348C9" w:rsidRDefault="00537E84" w:rsidP="00537E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12121"/>
          <w:sz w:val="21"/>
          <w:szCs w:val="21"/>
          <w:lang w:eastAsia="ru-RU"/>
        </w:rPr>
        <w:drawing>
          <wp:inline distT="0" distB="0" distL="0" distR="0" wp14:anchorId="20B3DB75" wp14:editId="2EF6CBF5">
            <wp:extent cx="2860040" cy="2860040"/>
            <wp:effectExtent l="0" t="0" r="0" b="0"/>
            <wp:docPr id="4" name="Рисунок 4" descr="Зачем бросать кури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чем бросать курить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</w:t>
      </w:r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вы все еще курите, у вас есть как минимум 4 веские причины, чтобы отказаться от этой вредной привычки. Тем более что вы получите мгновенные и долгосрочные выгоды: улучшится ваше здоровье, внешний вид, вы станете богаче и счастливее.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Польза для здоровья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Из-за курения ежегодно умирают около 400 тысяч россиян и миллионы имеют серьезные проблемы со здоровьем. Курение вредит практически всему организму, но особенно страдают дыхательная и сердечно-сосудистая системы. Ишемическая болезнь сердца, гипертония, инфаркты, инсульты, эмфизема, астма, хронические </w:t>
      </w:r>
      <w:proofErr w:type="spellStart"/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обструктивные</w:t>
      </w:r>
      <w:proofErr w:type="spellEnd"/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болезни и злокачественные новообразования в легких — это неполный список заболеваний, которые буквально косят российское общество.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Пристрастие к табаку также вызывает биохимические изменения в мозге, как показывают исследования американского национального института по борьбе со злоупотреблением наркотическими веществами. Причем, они подобны деструктивным изменениям, характерным для героиновых и кокаиновых наркоманов.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Отказ от курения, независимо от стажа или количества выкуренных сигарет, дает молниеносный положительный эффект: уже через 20 минут после последней сигареты начнутся положительные изменения в организме. Исследования показали, если отказаться от пагубной привычки в возрасте до 30 лет, риск развития болезней, связанных с курением, снижается на 90%. До 50 — риск преждевременной смерти уменьшается на 50% по сравнению с людьми, которые продолжают курить. После 60 лет и старше - вчерашние курильщики живут дольше, чем их курящие ровесники.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Внешний вид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отказа от курения исчезнет неприятный запах изо рта, зубы станут более белыми, улучшится цвет лица, пальцы и ногти перестанут быть желтоватыми, замедлится появление морщин и, в целом, вы будете выглядеть моложе.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Исследователи из </w:t>
      </w:r>
      <w:proofErr w:type="spellStart"/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цюрихского</w:t>
      </w:r>
      <w:proofErr w:type="spellEnd"/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университета обнаружили связь между количеством морщин и вредной привычкой: курение приводит к спазмам мелких сосудов, питающих кожу, что снижает ее эластичность. Поэтому у курильщиков уже в 20 лет возникают морщины, которых, возможно, еще не было бы и в 35, если бы не тяга к сигарете. Также ученые обнаружили корреляцию между количеством седых волос и курением: химические вещества, содержащиеся в табачном дыме, повреждают клетки волосяных фолликулов, нарушают поступление к ним кислорода и питательных веществ из-за спазма сосудов.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Выгоды для жизни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Вы защитите тех, кого любите. Пассивное курение не менее опасно, а, по некоторым данным, даже более, чем активное. Особенно для детей до 5 лет и беременных женщин. Дети, рожденные матерями, подвергавшимися вредному воздействию табачного дыма, чаще болеют ОРВИ, бронхитами, воспалениями легких и бронхиальной астмой, чем дети некурящих родителей. Кроме того, дети </w:t>
      </w:r>
      <w:r w:rsidRPr="003348C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курильщиков чаще начинают курить сами. Если вы бросите курить, вы покажете положительный пример детям и снизите вероятность того, что они начнут курить, когда вырастут. И, наконец, вас станут больше ценить на работе, так как вы меньше времени будете тратить на перекуры, а больше — на работу, что, скорее всего, положительно скажется на вашей зарплате.</w:t>
      </w:r>
    </w:p>
    <w:p w:rsidR="00537E84" w:rsidRPr="003348C9" w:rsidRDefault="00537E84" w:rsidP="00537E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Финансовые выгоды</w:t>
      </w:r>
    </w:p>
    <w:p w:rsidR="00537E84" w:rsidRDefault="00537E84" w:rsidP="00537E84">
      <w:pPr>
        <w:pStyle w:val="a3"/>
        <w:shd w:val="clear" w:color="auto" w:fill="F9FFEF"/>
        <w:jc w:val="both"/>
        <w:rPr>
          <w:color w:val="212121"/>
          <w:sz w:val="21"/>
          <w:szCs w:val="21"/>
        </w:rPr>
      </w:pPr>
      <w:r w:rsidRPr="003348C9">
        <w:rPr>
          <w:color w:val="212121"/>
          <w:sz w:val="21"/>
          <w:szCs w:val="21"/>
        </w:rPr>
        <w:t>Даже у нас в стране, благодаря усилиям властей, курить стало дорого. Если подсчитать, расходы могут неприятно удивить: ежедневные траты на табак помножьте на 365 дней в году и затем на стаж курения, а теперь умножьте еще на 10, чтобы выяснить расходы в ближайшее десятилетие. По самым скромным подсчетам, если в день выкуривать пачку относительно приличных сигарет за 100 рублей при стаже курения 5 лет, в год в пепел и дым превращаются 36,5 тысяч рублей. За пять лет — 182,5 тысяч рублей или стоимость хорошего подержанного автомобиля, или четыре романтических путешествия на двоих, или шесть годовых абонементов в хороший фитнес-клуб. Если в последующие 10 лет вы продолжаете курить, то расходы составят 1,8 миллионов рублей — хорошая квартира в Подмосковье или треть от сегодняшней стоимости квартиры в Москве. И это только прямые экономические потери без учета расходов на лечение и несчастных случаев из-за непогашенной сигареты.</w:t>
      </w:r>
    </w:p>
    <w:p w:rsidR="00537E84" w:rsidRDefault="00537E84" w:rsidP="00537E84">
      <w:pPr>
        <w:pStyle w:val="a3"/>
        <w:shd w:val="clear" w:color="auto" w:fill="F9FFEF"/>
        <w:jc w:val="both"/>
        <w:rPr>
          <w:color w:val="212121"/>
          <w:sz w:val="21"/>
          <w:szCs w:val="21"/>
        </w:rPr>
      </w:pPr>
    </w:p>
    <w:p w:rsidR="00537E84" w:rsidRDefault="00537E84" w:rsidP="00537E84">
      <w:pPr>
        <w:pStyle w:val="a3"/>
        <w:shd w:val="clear" w:color="auto" w:fill="F9FFEF"/>
        <w:jc w:val="both"/>
        <w:rPr>
          <w:color w:val="212121"/>
          <w:sz w:val="21"/>
          <w:szCs w:val="21"/>
        </w:rPr>
      </w:pPr>
    </w:p>
    <w:p w:rsidR="00537E84" w:rsidRDefault="00537E84" w:rsidP="00537E84">
      <w:pPr>
        <w:pStyle w:val="a3"/>
        <w:shd w:val="clear" w:color="auto" w:fill="F9FFEF"/>
        <w:jc w:val="both"/>
        <w:rPr>
          <w:color w:val="212121"/>
          <w:sz w:val="21"/>
          <w:szCs w:val="21"/>
        </w:rPr>
      </w:pPr>
    </w:p>
    <w:p w:rsidR="00537E84" w:rsidRPr="003348C9" w:rsidRDefault="00537E84" w:rsidP="00537E84">
      <w:pPr>
        <w:pStyle w:val="a3"/>
        <w:shd w:val="clear" w:color="auto" w:fill="F9FFEF"/>
        <w:jc w:val="both"/>
        <w:rPr>
          <w:rStyle w:val="20"/>
          <w:color w:val="223924"/>
          <w:sz w:val="21"/>
          <w:szCs w:val="21"/>
          <w:lang w:val="en-US"/>
        </w:rPr>
      </w:pPr>
      <w:r w:rsidRPr="003348C9">
        <w:rPr>
          <w:rStyle w:val="20"/>
          <w:color w:val="223924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212121"/>
          <w:sz w:val="21"/>
          <w:szCs w:val="21"/>
        </w:rPr>
        <w:drawing>
          <wp:inline distT="0" distB="0" distL="0" distR="0" wp14:anchorId="4CFB2F2C" wp14:editId="5B4D9B86">
            <wp:extent cx="5940425" cy="3587781"/>
            <wp:effectExtent l="0" t="0" r="3175" b="0"/>
            <wp:docPr id="1" name="Рисунок 1" descr="http://www.takzdorovo.ru/images/92/e21/999cca5df5f3aaa1f76d4baae13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akzdorovo.ru/images/92/e21/999cca5df5f3aaa1f76d4baae13/i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84" w:rsidRPr="003348C9" w:rsidRDefault="00537E84" w:rsidP="00537E84">
      <w:pPr>
        <w:pStyle w:val="a3"/>
        <w:shd w:val="clear" w:color="auto" w:fill="F9FFEF"/>
        <w:jc w:val="both"/>
        <w:rPr>
          <w:rStyle w:val="20"/>
          <w:rFonts w:ascii="Arial" w:hAnsi="Arial" w:cs="Arial"/>
          <w:color w:val="223924"/>
          <w:sz w:val="21"/>
          <w:szCs w:val="21"/>
          <w:lang w:val="en-US"/>
        </w:rPr>
      </w:pPr>
    </w:p>
    <w:p w:rsidR="00537E84" w:rsidRPr="003348C9" w:rsidRDefault="00537E84" w:rsidP="00537E84">
      <w:pPr>
        <w:pStyle w:val="a3"/>
        <w:shd w:val="clear" w:color="auto" w:fill="F9FFEF"/>
        <w:jc w:val="both"/>
        <w:rPr>
          <w:rStyle w:val="20"/>
          <w:rFonts w:ascii="Arial" w:hAnsi="Arial" w:cs="Arial"/>
          <w:color w:val="223924"/>
          <w:sz w:val="21"/>
          <w:szCs w:val="21"/>
          <w:lang w:val="en-US"/>
        </w:rPr>
      </w:pPr>
    </w:p>
    <w:p w:rsidR="00537E84" w:rsidRDefault="00537E84" w:rsidP="00537E84">
      <w:pPr>
        <w:pStyle w:val="a3"/>
        <w:shd w:val="clear" w:color="auto" w:fill="F9FFEF"/>
        <w:jc w:val="both"/>
        <w:rPr>
          <w:rStyle w:val="20"/>
          <w:rFonts w:ascii="Tahoma" w:hAnsi="Tahoma" w:cs="Tahoma"/>
          <w:color w:val="223924"/>
          <w:sz w:val="21"/>
          <w:szCs w:val="21"/>
          <w:lang w:val="en-US"/>
        </w:rPr>
      </w:pPr>
    </w:p>
    <w:p w:rsidR="00537E84" w:rsidRPr="006F5BA8" w:rsidRDefault="00537E84" w:rsidP="00537E84">
      <w:pPr>
        <w:pStyle w:val="a3"/>
        <w:shd w:val="clear" w:color="auto" w:fill="F9FFEF"/>
        <w:rPr>
          <w:rFonts w:ascii="Arial" w:hAnsi="Arial" w:cs="Arial"/>
          <w:color w:val="1F4E79" w:themeColor="accent1" w:themeShade="80"/>
          <w:sz w:val="32"/>
          <w:szCs w:val="32"/>
          <w:u w:val="single"/>
        </w:rPr>
      </w:pPr>
      <w:r w:rsidRPr="006F5BA8">
        <w:rPr>
          <w:rFonts w:ascii="Arial" w:hAnsi="Arial" w:cs="Arial"/>
          <w:b/>
          <w:bCs/>
          <w:color w:val="1F4E79" w:themeColor="accent1" w:themeShade="80"/>
          <w:sz w:val="32"/>
          <w:szCs w:val="32"/>
          <w:u w:val="single"/>
        </w:rPr>
        <w:t>Воздействие пассивного курения на здоровье человека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   Вдыхание чужого сигаретного дыма называется пассивным, или непреднамеренным курением.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lastRenderedPageBreak/>
        <w:t xml:space="preserve">  Некурящий выдыхает "сторонний дым" от тлеющей сигареты и "основной дым", вдыхаемый и выдыхаемый курильщиком. Табачный дым является основным источником загрязнения воздуха внутри помещений. Он содержит более 4000 химических реагентов, некоторые из которых относятся к веществам отравляющего действия, а около 60 из них содержат компоненты, которые с той или иной степенью уверенности можно отнести к канцерогенам (веществам, вызывающим рак).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За последние два десятилетия накопилось достаточно много свидетельств негативного воздействия пассивного курения на здоровье человека. Можно сказать, что пассивное курение является как фактор риска для многих заболеваний.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В большинстве проводимых исследованиях был сделан вывод о повышенном риске появления рака легких, особенно у людей, постоянно пребывающих среди курильщиков. Комплексный анализ показал, что у женщин риск приобретения данного заболевания возрастает почти на 25%, у мужчин на 30%. Более того, исследования среди некурящих, вдыхающих табачный дым на работе, выявили увеличение риска заболевания раком легких на 16-19%.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В докладе Международного Комитета по исследованию проблемы рака, авторы заключают, что "на основе имеющихся данных можно сделать вывод о том, что пассивное курение является одной из причин рака легких у тех людей, которые никогда не курили".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Наличие специфических табачных канцерогенов в крови некурящих отчетливо показало негативное воздействие пассивного курения на здоровье человека. Исследование выявило зависимость между риском заболевания раком легких у некурящих, числом сигарет, выкуриваемых в присутствии некурящего, и количеством лет, в течение которых некурящий подвергался воздействию пассивного курения. Авторы исследований сделали вывод, что и "эпидемиологические и биохимические свидетельства загрязнения окружающей среды табачным дымом, а также наличие специфических канцерогенов в крови и моче некурящих, подверженных пассивному курению, в полной мере подтверждают предположения о том, что вдыхание чужого табачного дыма вызывает рак легких".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Первые свидетельства о взаимосвязи между пассивным курением и заболеваниями сердца стали появляться в середине 1980-х годов. Национальный совет по исследованиям США в своих докладах указывал, что с биологической точки зрения загрязнение окружающей среды табачным дымом может способствовать появлению ишемической болезни сердца. Исследования в начале 1990-х годов выявили, что болезнь сердца, вызванная пассивным курением, является третьей по значимости причиной предотвратимой смертности, в США уступающей по важности лишь активному курению и злоупотреблению алкоголем. В исследовании был сделан вывод о том, что у некурящих, проживающих вместе с курильщиками риск приобретения болезни сердца повышен на 30%.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Принимая во внимание то, насколько широко среди некурящих распространена болезнь сердца, дополнительное увеличение риска на 20% весьма существенно. Выяснилось, даже непродолжительное воздействие табачного дыма может привести к болезни сердца, в то время как дальнейшее пребывание в загрязненных помещениях будет оказывать лишь незначительное дополнительное воздействие. Подобный эффект может объясняться тем, что табачный дым вызывает сгущения крови – явление, известное как агрегация тромбоцитов. Последние исследования показали, что даже получасового присутствия некурящего в помещении, загрязненном табачным дымом, может быть достаточно для повреждения клеток коронарных артерий.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В отличие от ситуации с раком легких, где риск заболевания пропорционален продолжительности воздействия табачного дыма, риск приобретения болезни сердца у пассивного курильщика может быть лишь в два раза ниже, чем у человека, выкуривающего 20 сигарет в день, даже если некурящий вдыхает только 1% дыма.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 В </w:t>
      </w: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>то время как риск болезни сердца среди некурящих, подверженных воздействию табачного дыма, достаточно велик, в том случае, если хотя бы в течение года удается избежать пассивного курения, артерии, как правило, восстанавливаются. А наибольшего улучшения здоровья пассивные курильщики достигают после двух лет прекращения пассивного курения.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lastRenderedPageBreak/>
        <w:t xml:space="preserve">  Исследование, проведенное в Новой Зеландии, показало, что пассивное курение, </w:t>
      </w:r>
      <w:proofErr w:type="gramStart"/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>также</w:t>
      </w:r>
      <w:proofErr w:type="gramEnd"/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как и активное, повышает риск возникновения инсульта. Выяснилось, что вследствие пассивного курения риск возникновения инсульта у некурящих возрастает до 80%. Риск оказался значительным как среди мужчин, так и у женщин. Для сравнения, риск получения инсульта у активных курильщиков в четыре раза выше, чем у тех, кто никогда не курил и бросил курить более 10 лет назад, и не был подвержен пассивному курению. Принимая во внимание тот факт, что инсульт является одной из наиболее распространенных причин смертности, можно сделать вывод о том, что пассивное курение оказывает серьезное негативное воздействие на здоровье некурящих. Пассивное курение оказывает медленное, но значительное воздействие на систему дыхательных путей некурящих взрослых, включая усиленный кашель, выделение мокроты, боль в грудной клетке и снижение жизненной емкости легких. У астматиков пассивного курения приводит к серьезным проблемам, </w:t>
      </w:r>
      <w:proofErr w:type="spellStart"/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>т.</w:t>
      </w:r>
      <w:proofErr w:type="gramStart"/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>к.сигаретный</w:t>
      </w:r>
      <w:proofErr w:type="spellEnd"/>
      <w:proofErr w:type="gramEnd"/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дым может вызывать приступы астмы.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У взрослых, страдающих от загрязнения окружающей среды табачным дымом дома и на работе, риск заболевания астмой на 40-60% выше, чем у тех, кто не подвержен пассивному курению.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Многие люди, подверженные пассивному курению испытывают дискомфорт, связанный с раздражением глаз, головной болью, кашлем, головокружением и тошнотой. Эти негативные последствия загрязнения окружающей среды табачным дымом, хотя и не представляют угрозы для жизни человека, негативным образом влияют на производительность труда на работе и приводят к напряженным отношениям между курящими и некурящими сотрудниками.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Необходимо учитывая вредное воздействие табачного дыма на человека. Профилактика пассивного курения должна быть направлена на сокращение перечня общественных и государственных учреждений, в которых курение разрешено.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Должен увеличиваться перечень свободных от курения мест так называемых свободных зон от курения: кинотеатры, развлекательные центры, спортивные сооружения, бары, рестораны.</w:t>
      </w:r>
    </w:p>
    <w:p w:rsidR="00537E84" w:rsidRPr="003348C9" w:rsidRDefault="00537E84" w:rsidP="00537E84">
      <w:pPr>
        <w:shd w:val="clear" w:color="auto" w:fill="F9F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</w:pPr>
      <w:r w:rsidRPr="003348C9">
        <w:rPr>
          <w:rFonts w:ascii="Times New Roman" w:eastAsia="Times New Roman" w:hAnsi="Times New Roman" w:cs="Times New Roman"/>
          <w:color w:val="223924"/>
          <w:sz w:val="21"/>
          <w:szCs w:val="21"/>
          <w:lang w:eastAsia="ru-RU"/>
        </w:rPr>
        <w:t xml:space="preserve">  Начало этой борьбы положено запретом курения в лечебных организациях, государственных учреждениях, но необходимо, чтобы это было целью каждого гражданина. Избавление от вредной привычки – курения табака должно стать нормой и самоцелью каждого человека.</w:t>
      </w:r>
    </w:p>
    <w:p w:rsidR="0056109B" w:rsidRDefault="0056109B"/>
    <w:sectPr w:rsidR="0056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84"/>
    <w:rsid w:val="00537E84"/>
    <w:rsid w:val="005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1134-5C1B-49AF-9EF0-B513341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7E8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7E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3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2017-07-31T04:14:00Z</dcterms:created>
  <dcterms:modified xsi:type="dcterms:W3CDTF">2017-07-31T04:15:00Z</dcterms:modified>
</cp:coreProperties>
</file>